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12639ADF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10D9" w:rsidRPr="00DB10D9">
            <w:t>SCE17LG127</w:t>
          </w:r>
        </w:sdtContent>
      </w:sdt>
    </w:p>
    <w:bookmarkEnd w:id="0"/>
    <w:p w14:paraId="7601CE2F" w14:textId="437769FE" w:rsidR="00DA690B" w:rsidRPr="00500C4E" w:rsidRDefault="00D520FA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F224C4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F224C4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2CCB236E" w:rsidR="00DA690B" w:rsidRPr="00500C4E" w:rsidRDefault="00D520FA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463068F4" w:rsidR="00E76B31" w:rsidRPr="00500C4E" w:rsidRDefault="0030003A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 w:rsidRPr="0030003A">
        <w:rPr>
          <w:rFonts w:cstheme="minorHAnsi"/>
          <w:b/>
          <w:i w:val="0"/>
          <w:color w:val="auto"/>
          <w:sz w:val="72"/>
          <w:szCs w:val="72"/>
        </w:rPr>
        <w:t xml:space="preserve">LED </w:t>
      </w:r>
      <w:r w:rsidR="009F67A9">
        <w:rPr>
          <w:rFonts w:cstheme="minorHAnsi"/>
          <w:b/>
          <w:i w:val="0"/>
          <w:color w:val="auto"/>
          <w:sz w:val="72"/>
          <w:szCs w:val="72"/>
        </w:rPr>
        <w:t>PAR Lamps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04C90F3E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PGE’s WP entitled “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>PGECOLTG141 R</w:t>
      </w:r>
      <w:r w:rsidR="00804A87">
        <w:rPr>
          <w:rFonts w:asciiTheme="minorHAnsi" w:hAnsiTheme="minorHAnsi" w:cstheme="minorHAnsi"/>
          <w:i w:val="0"/>
          <w:color w:val="auto"/>
          <w:szCs w:val="22"/>
        </w:rPr>
        <w:t>8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 - LED PAR</w:t>
      </w:r>
      <w:r w:rsidR="00804A87">
        <w:rPr>
          <w:rFonts w:asciiTheme="minorHAnsi" w:hAnsiTheme="minorHAnsi" w:cstheme="minorHAnsi"/>
          <w:i w:val="0"/>
          <w:color w:val="auto"/>
          <w:szCs w:val="22"/>
        </w:rPr>
        <w:t xml:space="preserve"> Lamps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642213" w:rsidRPr="00642213">
        <w:rPr>
          <w:rFonts w:asciiTheme="minorHAnsi" w:hAnsiTheme="minorHAnsi" w:cstheme="minorHAnsi"/>
          <w:i w:val="0"/>
          <w:color w:val="auto"/>
          <w:szCs w:val="22"/>
        </w:rPr>
        <w:t>PGECOLTG141 R</w:t>
      </w:r>
      <w:r w:rsidR="00804A87">
        <w:rPr>
          <w:rFonts w:asciiTheme="minorHAnsi" w:hAnsiTheme="minorHAnsi" w:cstheme="minorHAnsi"/>
          <w:i w:val="0"/>
          <w:color w:val="auto"/>
          <w:szCs w:val="22"/>
        </w:rPr>
        <w:t>8</w:t>
      </w:r>
      <w:r w:rsidR="00642213" w:rsidRPr="00642213">
        <w:rPr>
          <w:rFonts w:asciiTheme="minorHAnsi" w:hAnsiTheme="minorHAnsi" w:cstheme="minorHAnsi"/>
          <w:i w:val="0"/>
          <w:color w:val="auto"/>
          <w:szCs w:val="22"/>
        </w:rPr>
        <w:t xml:space="preserve"> - LED PAR</w:t>
      </w:r>
      <w:r w:rsidR="00804A87">
        <w:rPr>
          <w:rFonts w:asciiTheme="minorHAnsi" w:hAnsiTheme="minorHAnsi" w:cstheme="minorHAnsi"/>
          <w:i w:val="0"/>
          <w:color w:val="auto"/>
          <w:szCs w:val="22"/>
        </w:rPr>
        <w:t xml:space="preserve"> Lamps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171A6D8C" w14:textId="447A4948" w:rsidR="009E0BAA" w:rsidRDefault="00FC7766" w:rsidP="00892A58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Dwelling Areas and Common Areas were added for the 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Multifamily Dwelling Area (</w:t>
      </w:r>
      <w:proofErr w:type="spellStart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)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and </w:t>
      </w:r>
      <w:r w:rsidR="00892A58" w:rsidRPr="005837B0">
        <w:rPr>
          <w:rFonts w:asciiTheme="minorHAnsi" w:hAnsiTheme="minorHAnsi" w:cstheme="minorHAnsi"/>
          <w:i w:val="0"/>
          <w:color w:val="auto"/>
          <w:szCs w:val="22"/>
        </w:rPr>
        <w:t>Residential Mobile Home - Double-Wide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DMo</w:t>
      </w:r>
      <w:proofErr w:type="spellEnd"/>
      <w:r w:rsidR="00892A58"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Dwelling Areas and Common Areas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used 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operating hours of 541 hours and 6412 hours per year</w:t>
      </w:r>
      <w:r w:rsidR="00483D67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D520FA">
        <w:rPr>
          <w:rFonts w:asciiTheme="minorHAnsi" w:hAnsiTheme="minorHAnsi" w:cstheme="minorHAnsi"/>
          <w:i w:val="0"/>
          <w:color w:val="auto"/>
          <w:szCs w:val="22"/>
        </w:rPr>
        <w:t>consistent</w:t>
      </w:r>
      <w:r w:rsidR="00483D67">
        <w:rPr>
          <w:rFonts w:asciiTheme="minorHAnsi" w:hAnsiTheme="minorHAnsi" w:cstheme="minorHAnsi"/>
          <w:i w:val="0"/>
          <w:color w:val="auto"/>
          <w:szCs w:val="22"/>
        </w:rPr>
        <w:t xml:space="preserve"> with 2015 Lighting Retrofit Guidance [Attachment 2]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53CBEF5D" w14:textId="40CDDD54" w:rsidR="007B6C3E" w:rsidRPr="005837B0" w:rsidRDefault="007B6C3E" w:rsidP="00892A58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For the Common Area scenario, proper Measure ID’s were chosen using the 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March 1</w:t>
      </w:r>
      <w:r>
        <w:rPr>
          <w:rFonts w:asciiTheme="minorHAnsi" w:hAnsiTheme="minorHAnsi" w:cstheme="minorHAnsi"/>
          <w:i w:val="0"/>
          <w:color w:val="auto"/>
          <w:szCs w:val="22"/>
        </w:rPr>
        <w:t>, 201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7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Screw-In Lamp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disposition </w:t>
      </w:r>
      <w:r w:rsidR="00F224C4">
        <w:rPr>
          <w:rFonts w:asciiTheme="minorHAnsi" w:hAnsiTheme="minorHAnsi" w:cstheme="minorHAnsi"/>
          <w:i w:val="0"/>
          <w:color w:val="auto"/>
          <w:szCs w:val="22"/>
        </w:rPr>
        <w:t>(</w:t>
      </w:r>
      <w:proofErr w:type="spellStart"/>
      <w:r w:rsidR="00F224C4">
        <w:rPr>
          <w:rFonts w:asciiTheme="minorHAnsi" w:hAnsiTheme="minorHAnsi" w:cstheme="minorHAnsi"/>
          <w:i w:val="0"/>
          <w:color w:val="auto"/>
          <w:szCs w:val="22"/>
        </w:rPr>
        <w:t>READi</w:t>
      </w:r>
      <w:proofErr w:type="spellEnd"/>
      <w:r w:rsidR="00F224C4">
        <w:rPr>
          <w:rFonts w:asciiTheme="minorHAnsi" w:hAnsiTheme="minorHAnsi" w:cstheme="minorHAnsi"/>
          <w:i w:val="0"/>
          <w:color w:val="auto"/>
          <w:szCs w:val="22"/>
        </w:rPr>
        <w:t xml:space="preserve"> 2.4.7)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and is </w:t>
      </w:r>
      <w:r w:rsidR="000177D2">
        <w:rPr>
          <w:rFonts w:asciiTheme="minorHAnsi" w:hAnsiTheme="minorHAnsi" w:cstheme="minorHAnsi"/>
          <w:i w:val="0"/>
          <w:color w:val="auto"/>
          <w:szCs w:val="22"/>
        </w:rPr>
        <w:t>matched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to appropriate measure watts.</w:t>
      </w:r>
    </w:p>
    <w:p w14:paraId="7693B948" w14:textId="08E65FFB" w:rsidR="00F30167" w:rsidRPr="005837B0" w:rsidRDefault="007B6C3E" w:rsidP="00F30167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Dwelling Area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MFm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uses the same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541 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>operating hours</w:t>
      </w:r>
      <w:r w:rsidR="009E0BAA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58136C" w:rsidRPr="005837B0">
        <w:rPr>
          <w:rFonts w:asciiTheme="minorHAnsi" w:hAnsiTheme="minorHAnsi" w:cstheme="minorHAnsi"/>
          <w:i w:val="0"/>
          <w:color w:val="auto"/>
          <w:szCs w:val="22"/>
        </w:rPr>
        <w:t xml:space="preserve">as the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Residential Single Family (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SFm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>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EBF65A0" w14:textId="5746BCD5" w:rsidR="007B6C3E" w:rsidRPr="005837B0" w:rsidRDefault="007B6C3E" w:rsidP="007B6C3E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Three different calculation templates for Res, Common/Dwelling,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2017 calculation template. </w:t>
      </w:r>
    </w:p>
    <w:p w14:paraId="1A0C60DA" w14:textId="77777777" w:rsidR="00F30167" w:rsidRP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 w:val="28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787DCC16" w14:textId="77777777" w:rsidR="004147A4" w:rsidRDefault="00A30A0C" w:rsidP="00A30A0C">
            <w:r>
              <w:t>12</w:t>
            </w:r>
            <w:r w:rsidR="004147A4" w:rsidRPr="00A632E5">
              <w:t>/</w:t>
            </w:r>
            <w:r>
              <w:t>23</w:t>
            </w:r>
            <w:r w:rsidR="004147A4" w:rsidRPr="00A632E5">
              <w:t>/</w:t>
            </w:r>
            <w:r>
              <w:t>16</w:t>
            </w:r>
          </w:p>
          <w:p w14:paraId="0D0B5E88" w14:textId="77777777" w:rsidR="00D37011" w:rsidRDefault="00D37011" w:rsidP="00A30A0C"/>
          <w:p w14:paraId="083648AC" w14:textId="77777777" w:rsidR="00D37011" w:rsidRDefault="00D37011" w:rsidP="00A30A0C"/>
          <w:p w14:paraId="6D1BBE33" w14:textId="77777777" w:rsidR="00D37011" w:rsidRDefault="00D37011" w:rsidP="00D37011"/>
          <w:p w14:paraId="68BA349C" w14:textId="31459720" w:rsidR="00D37011" w:rsidRPr="004147A4" w:rsidRDefault="00D37011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2CC03C81" w14:textId="77777777" w:rsidR="004147A4" w:rsidRDefault="00A30A0C" w:rsidP="00A30A0C">
            <w:r>
              <w:t xml:space="preserve">Arvind </w:t>
            </w:r>
            <w:proofErr w:type="spellStart"/>
            <w:r>
              <w:t>Subramanya</w:t>
            </w:r>
            <w:proofErr w:type="spellEnd"/>
            <w:r>
              <w:t xml:space="preserve"> </w:t>
            </w:r>
            <w:r w:rsidR="004147A4" w:rsidRPr="0071461F">
              <w:t>(</w:t>
            </w:r>
            <w:r>
              <w:t>TRC</w:t>
            </w:r>
            <w:r w:rsidR="004147A4" w:rsidRPr="0071461F">
              <w:t>)</w:t>
            </w:r>
          </w:p>
          <w:p w14:paraId="65DDF0A9" w14:textId="77777777" w:rsidR="00D37011" w:rsidRDefault="00D37011" w:rsidP="00A30A0C"/>
          <w:p w14:paraId="0E666E65" w14:textId="77777777" w:rsidR="00D37011" w:rsidRDefault="00D37011" w:rsidP="00A30A0C"/>
          <w:p w14:paraId="0AA5DADB" w14:textId="77777777" w:rsidR="00D37011" w:rsidRDefault="00D37011" w:rsidP="00A30A0C"/>
          <w:p w14:paraId="4A812BB3" w14:textId="4DA79680" w:rsidR="00D37011" w:rsidRPr="004147A4" w:rsidRDefault="00D37011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3B14BFE2" w14:textId="00DC118B" w:rsidR="00D37011" w:rsidRPr="00F224C4" w:rsidRDefault="009E0BAA" w:rsidP="00F224C4">
            <w:pPr>
              <w:pStyle w:val="ListParagraph"/>
              <w:numPr>
                <w:ilvl w:val="0"/>
                <w:numId w:val="44"/>
              </w:numPr>
            </w:pPr>
            <w:r w:rsidRPr="00F224C4">
              <w:t>Calculation templates were developed based on PGE’s template “</w:t>
            </w:r>
            <w:r w:rsidR="00DB10D9" w:rsidRPr="00F224C4">
              <w:t>PGECOLTG141</w:t>
            </w:r>
            <w:r w:rsidR="00804A87" w:rsidRPr="00F224C4">
              <w:t>_</w:t>
            </w:r>
            <w:r w:rsidR="00DB10D9" w:rsidRPr="00F224C4">
              <w:t>R7-9-11-2015F</w:t>
            </w:r>
            <w:r w:rsidRPr="00F224C4">
              <w:t>”</w:t>
            </w:r>
            <w:r w:rsidR="007B6C3E" w:rsidRPr="00F224C4">
              <w:t xml:space="preserve"> incorporating the changes described above</w:t>
            </w:r>
            <w:r w:rsidR="00D37011" w:rsidRPr="00F224C4">
              <w:t xml:space="preserve">. </w:t>
            </w:r>
          </w:p>
          <w:p w14:paraId="1D287065" w14:textId="77777777" w:rsidR="00D37011" w:rsidRDefault="00D37011" w:rsidP="00D37011">
            <w:pPr>
              <w:pStyle w:val="ListParagraph"/>
              <w:ind w:left="284"/>
            </w:pPr>
          </w:p>
          <w:p w14:paraId="34F0A8ED" w14:textId="2592FABD" w:rsidR="00D37011" w:rsidRPr="00F224C4" w:rsidRDefault="00D37011" w:rsidP="00F224C4"/>
        </w:tc>
      </w:tr>
      <w:tr w:rsidR="00F224C4" w:rsidRPr="004147A4" w14:paraId="6EF30618" w14:textId="77777777" w:rsidTr="00F224C4">
        <w:trPr>
          <w:trHeight w:val="20"/>
        </w:trPr>
        <w:tc>
          <w:tcPr>
            <w:tcW w:w="330" w:type="pct"/>
          </w:tcPr>
          <w:p w14:paraId="5823B7A7" w14:textId="5270F074" w:rsidR="00F224C4" w:rsidRPr="004147A4" w:rsidRDefault="00F224C4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6D49738E" w14:textId="5C892E0D" w:rsidR="00F224C4" w:rsidRDefault="00F224C4" w:rsidP="00A30A0C">
            <w:r>
              <w:t>6/30/2017</w:t>
            </w:r>
          </w:p>
        </w:tc>
        <w:tc>
          <w:tcPr>
            <w:tcW w:w="1235" w:type="pct"/>
          </w:tcPr>
          <w:p w14:paraId="35E31263" w14:textId="238CD434" w:rsidR="00F224C4" w:rsidRDefault="00F224C4" w:rsidP="00A30A0C">
            <w:r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2758" w:type="pct"/>
          </w:tcPr>
          <w:p w14:paraId="7CA8B080" w14:textId="77777777" w:rsidR="00F224C4" w:rsidRDefault="00F224C4" w:rsidP="00F224C4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The following updates were made based on CPUC Lighting dispositions provided on March 1</w:t>
            </w:r>
            <w:r w:rsidRPr="00AF6496">
              <w:rPr>
                <w:rFonts w:cstheme="minorHAnsi"/>
                <w:bCs/>
                <w:szCs w:val="20"/>
                <w:vertAlign w:val="superscript"/>
              </w:rPr>
              <w:t>st</w:t>
            </w:r>
            <w:r>
              <w:rPr>
                <w:rFonts w:cstheme="minorHAnsi"/>
                <w:bCs/>
                <w:szCs w:val="20"/>
              </w:rPr>
              <w:t xml:space="preserve"> and May 26</w:t>
            </w:r>
            <w:r w:rsidRPr="00AF6496">
              <w:rPr>
                <w:rFonts w:cstheme="minorHAnsi"/>
                <w:bCs/>
                <w:szCs w:val="20"/>
                <w:vertAlign w:val="superscript"/>
              </w:rPr>
              <w:t>th</w:t>
            </w:r>
            <w:r>
              <w:rPr>
                <w:rFonts w:cstheme="minorHAnsi"/>
                <w:bCs/>
                <w:szCs w:val="20"/>
              </w:rPr>
              <w:t xml:space="preserve"> of 2017. </w:t>
            </w:r>
          </w:p>
          <w:p w14:paraId="2DC1C053" w14:textId="07AA8B93" w:rsidR="00F224C4" w:rsidRPr="00F224C4" w:rsidRDefault="00F224C4" w:rsidP="00F224C4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 w:rsidRPr="00F224C4">
              <w:t xml:space="preserve">Calculation templates were developed based on PGE’s template “PGECOLTG141_R8-9-11-2015F”. Calculations and costs were updated based on new WRR values from the disposition. </w:t>
            </w:r>
          </w:p>
          <w:p w14:paraId="634526EC" w14:textId="522B42BB" w:rsidR="00F224C4" w:rsidRPr="006F0501" w:rsidRDefault="00F224C4" w:rsidP="006F0501">
            <w:pPr>
              <w:pStyle w:val="ListParagraph"/>
              <w:numPr>
                <w:ilvl w:val="0"/>
                <w:numId w:val="43"/>
              </w:numPr>
              <w:rPr>
                <w:rFonts w:cstheme="minorHAnsi"/>
                <w:bCs/>
                <w:szCs w:val="20"/>
              </w:rPr>
            </w:pPr>
            <w:r>
              <w:t xml:space="preserve">Update NTG Values per </w:t>
            </w:r>
            <w:proofErr w:type="spellStart"/>
            <w:r>
              <w:t>READi</w:t>
            </w:r>
            <w:proofErr w:type="spellEnd"/>
            <w:r>
              <w:t xml:space="preserve"> PEAR version 2.4.7 NTG table</w:t>
            </w:r>
            <w:r w:rsidR="006F0501">
              <w:t>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260E5EF0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 xml:space="preserve">Measure </w:t>
      </w:r>
      <w:r w:rsidR="007B6C3E">
        <w:rPr>
          <w:b/>
          <w:szCs w:val="20"/>
        </w:rPr>
        <w:t xml:space="preserve">Differences </w:t>
      </w:r>
      <w:r w:rsidRPr="00F30167">
        <w:rPr>
          <w:b/>
          <w:szCs w:val="20"/>
        </w:rPr>
        <w:t>Summary</w:t>
      </w:r>
    </w:p>
    <w:p w14:paraId="68F1D0A6" w14:textId="4FC7261F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: Measure </w:t>
      </w:r>
      <w:r w:rsidR="007B6C3E">
        <w:t xml:space="preserve">Differences </w:t>
      </w:r>
      <w:r>
        <w:t>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3B97755A" w14:textId="07BA9699" w:rsidR="00A30A0C" w:rsidRDefault="00A30A0C" w:rsidP="009A2332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DB10D9">
              <w:t>PAR</w:t>
            </w:r>
            <w:r w:rsidR="009516CF">
              <w:t xml:space="preserve"> Lighting. The base wattage and lighting savings values are from PG&amp;E’s LED </w:t>
            </w:r>
            <w:proofErr w:type="spellStart"/>
            <w:r w:rsidR="009516CF">
              <w:t>workpaper</w:t>
            </w:r>
            <w:proofErr w:type="spellEnd"/>
            <w:r w:rsidR="009516CF">
              <w:t xml:space="preserve"> </w:t>
            </w:r>
            <w:r w:rsidR="00642213" w:rsidRPr="00642213">
              <w:t>PGECOLTG141 R</w:t>
            </w:r>
            <w:r w:rsidR="00804A87">
              <w:t>8</w:t>
            </w:r>
            <w:r w:rsidR="00642213" w:rsidRPr="00642213">
              <w:t xml:space="preserve"> - LED PAR</w:t>
            </w:r>
            <w:r w:rsidR="00804A87">
              <w:t xml:space="preserve"> Lamps</w:t>
            </w:r>
            <w:r w:rsidR="009516CF">
              <w:t>.</w:t>
            </w:r>
            <w:r w:rsidR="00B03F79">
              <w:t xml:space="preserve"> Only differences are explained here.</w:t>
            </w:r>
          </w:p>
          <w:p w14:paraId="6E463AD1" w14:textId="0D148F59" w:rsidR="009A2332" w:rsidRDefault="009A2332" w:rsidP="00966709"/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68CC13E2" w:rsidR="009A2332" w:rsidRDefault="00B03F79" w:rsidP="009A2332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48AB481F" w:rsidR="009A2332" w:rsidRDefault="003736FC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9A2332">
        <w:trPr>
          <w:trHeight w:val="576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44FF7EEA" w14:textId="39B5840B" w:rsidR="00B03F79" w:rsidRPr="004F2A9A" w:rsidRDefault="00B03F79" w:rsidP="00F224C4">
            <w:r w:rsidRPr="00F224C4">
              <w:rPr>
                <w:rFonts w:ascii="Arial" w:hAnsi="Arial" w:cs="Arial"/>
                <w:sz w:val="20"/>
                <w:szCs w:val="20"/>
              </w:rPr>
              <w:t xml:space="preserve">The customer must be a residential or commercial SCE electric customer.  </w:t>
            </w:r>
          </w:p>
          <w:p w14:paraId="30909A7C" w14:textId="77777777" w:rsidR="00F224C4" w:rsidRDefault="00F224C4">
            <w:pPr>
              <w:ind w:left="-18"/>
            </w:pPr>
          </w:p>
          <w:p w14:paraId="64427D71" w14:textId="77777777" w:rsidR="00F224C4" w:rsidRDefault="006A497A">
            <w:pPr>
              <w:ind w:left="-18"/>
            </w:pPr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 xml:space="preserve">section of </w:t>
            </w:r>
            <w:r w:rsidRPr="00642213">
              <w:t>PGECOLTG141 R</w:t>
            </w:r>
            <w:r w:rsidR="00804A87">
              <w:t>8</w:t>
            </w:r>
            <w:r w:rsidRPr="00642213">
              <w:t xml:space="preserve"> - LED PAR</w:t>
            </w:r>
            <w:r>
              <w:t xml:space="preserve"> for more details.</w:t>
            </w:r>
          </w:p>
          <w:p w14:paraId="73729AE2" w14:textId="77777777" w:rsidR="00F224C4" w:rsidRDefault="00F224C4">
            <w:pPr>
              <w:ind w:left="-18"/>
            </w:pPr>
          </w:p>
          <w:p w14:paraId="53FEF1FF" w14:textId="0EACCA8A" w:rsidR="006A497A" w:rsidRPr="006A497A" w:rsidRDefault="00F224C4">
            <w:pPr>
              <w:ind w:left="-18"/>
            </w:pPr>
            <w:r>
              <w:t>For SCE, the residential upstream program follows the CEC specification and all other programs follow the Energy Star 2.0 specifications.</w:t>
            </w:r>
            <w:r w:rsidR="006A497A">
              <w:t xml:space="preserve"> 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247AFA38" w:rsidR="009A2332" w:rsidRDefault="00B03F79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55E3B8A" w14:textId="08F5683D" w:rsidR="009E0BAA" w:rsidRPr="000C3091" w:rsidRDefault="009E0BAA" w:rsidP="009E0BAA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</w:t>
            </w:r>
            <w:r w:rsidR="00C12FB9">
              <w:rPr>
                <w:u w:val="single"/>
              </w:rPr>
              <w:t xml:space="preserve"> and</w:t>
            </w:r>
            <w:r w:rsidRPr="000C3091">
              <w:rPr>
                <w:u w:val="single"/>
              </w:rPr>
              <w:t xml:space="preserve"> Residential Multi-family</w:t>
            </w:r>
          </w:p>
          <w:p w14:paraId="50B9AA55" w14:textId="3B1B3574" w:rsidR="000C3091" w:rsidRDefault="000C3091" w:rsidP="000C3091">
            <w:r>
              <w:t>Direct Install</w:t>
            </w:r>
          </w:p>
          <w:p w14:paraId="7DC85771" w14:textId="1DDE8500" w:rsidR="000C3091" w:rsidRDefault="000C3091" w:rsidP="000C3091">
            <w:r>
              <w:t>Down-Stream Incentive - Deemed</w:t>
            </w:r>
          </w:p>
          <w:p w14:paraId="05ADAAB8" w14:textId="77777777" w:rsidR="00C12FB9" w:rsidRDefault="00C12FB9" w:rsidP="000C3091">
            <w:pPr>
              <w:rPr>
                <w:u w:val="single"/>
              </w:rPr>
            </w:pPr>
          </w:p>
          <w:p w14:paraId="62DA756E" w14:textId="77777777" w:rsidR="00C12FB9" w:rsidRDefault="00C12FB9" w:rsidP="000C309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Single Family:</w:t>
            </w:r>
          </w:p>
          <w:p w14:paraId="1B570508" w14:textId="71D7FA63" w:rsidR="009A2332" w:rsidRDefault="000C3091" w:rsidP="000C3091">
            <w:r>
              <w:t>Up-Stream Incentive</w:t>
            </w:r>
          </w:p>
          <w:p w14:paraId="7468B67B" w14:textId="77777777" w:rsidR="009E0BAA" w:rsidRPr="000C3091" w:rsidRDefault="000C3091" w:rsidP="002C2D8F">
            <w:pPr>
              <w:rPr>
                <w:u w:val="single"/>
              </w:rPr>
            </w:pPr>
            <w:r w:rsidRPr="000C3091">
              <w:rPr>
                <w:u w:val="single"/>
              </w:rPr>
              <w:lastRenderedPageBreak/>
              <w:t>Non-Residential:</w:t>
            </w:r>
          </w:p>
          <w:p w14:paraId="224D9E35" w14:textId="77777777" w:rsidR="000C3091" w:rsidRDefault="000C3091" w:rsidP="000C3091">
            <w:r>
              <w:t>Direct Install</w:t>
            </w:r>
          </w:p>
          <w:p w14:paraId="16BB2050" w14:textId="77777777" w:rsidR="000C3091" w:rsidRDefault="000C3091" w:rsidP="000C3091">
            <w:r>
              <w:t>Down-Stream Incentive - Deemed</w:t>
            </w:r>
          </w:p>
          <w:p w14:paraId="6B4E30FD" w14:textId="77777777" w:rsidR="000C3091" w:rsidRDefault="000C3091" w:rsidP="000C3091">
            <w:r w:rsidRPr="000C3091">
              <w:t>Mid-Stream Incentive</w:t>
            </w:r>
          </w:p>
          <w:p w14:paraId="15E2BBF8" w14:textId="77777777" w:rsidR="009E0BAA" w:rsidRDefault="000C3091" w:rsidP="002C2D8F">
            <w:r>
              <w:t>Up-Stream Incentive</w:t>
            </w:r>
          </w:p>
          <w:p w14:paraId="67E45078" w14:textId="3651D689" w:rsidR="00F224C4" w:rsidRDefault="00F224C4" w:rsidP="002C2D8F">
            <w:r>
              <w:t>Partnership Direct Install and Down Stream Deemed.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612A8DBA" w14:textId="2EFEFB00" w:rsidR="00804A87" w:rsidRDefault="00F224C4" w:rsidP="00804A87">
            <w:r>
              <w:t xml:space="preserve">NTG ID taken from </w:t>
            </w:r>
            <w:proofErr w:type="spellStart"/>
            <w:r>
              <w:t>READi</w:t>
            </w:r>
            <w:proofErr w:type="spellEnd"/>
            <w:r>
              <w:t xml:space="preserve"> PEAR version 2.4.7.</w:t>
            </w:r>
          </w:p>
          <w:p w14:paraId="388C0EA8" w14:textId="77777777" w:rsidR="00804A87" w:rsidRDefault="00804A87" w:rsidP="00804A87">
            <w:r>
              <w:t>Source: 2017 Disposition for Screw-in Lamps</w:t>
            </w:r>
          </w:p>
          <w:p w14:paraId="7C01181E" w14:textId="141AB6B1" w:rsidR="009A2332" w:rsidRDefault="00804A87" w:rsidP="004441F5">
            <w:r>
              <w:t>NTGR = 0.91, Sector: Any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0BC13BC" w14:textId="267F7055" w:rsidR="009A2332" w:rsidRDefault="000177D2" w:rsidP="00D04433">
            <w:r>
              <w:t>No difference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6E9660E1" w:rsidR="009A2332" w:rsidRDefault="000177D2" w:rsidP="009A2332">
            <w:r>
              <w:t>See description below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79D3BD2C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4675" w:type="dxa"/>
          </w:tcPr>
          <w:p w14:paraId="573722DD" w14:textId="63AC45A4" w:rsidR="009A2332" w:rsidRDefault="000177D2" w:rsidP="00D04433">
            <w:r>
              <w:t>No difference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3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30003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30003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30003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30003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30003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p w14:paraId="2E03E4DA" w14:textId="7CFCF45C" w:rsidR="00642213" w:rsidRDefault="00642213" w:rsidP="00642213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</w:t>
      </w:r>
      <w:r w:rsidR="0030003A">
        <w:rPr>
          <w:szCs w:val="20"/>
        </w:rPr>
        <w:t>e were found in the READI 2.4.7.</w:t>
      </w:r>
      <w:r>
        <w:rPr>
          <w:szCs w:val="20"/>
        </w:rPr>
        <w:t xml:space="preserve"> </w:t>
      </w:r>
    </w:p>
    <w:p w14:paraId="23E0B0F4" w14:textId="5FDF65DD" w:rsidR="00084331" w:rsidRPr="00084331" w:rsidRDefault="00642213" w:rsidP="0030003A">
      <w:pPr>
        <w:spacing w:after="200" w:line="276" w:lineRule="auto"/>
        <w:rPr>
          <w:rFonts w:cs="Arial"/>
          <w:szCs w:val="22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 w:rsidRPr="00642213">
        <w:t>PGECOLTG141 R</w:t>
      </w:r>
      <w:r w:rsidR="0061101F">
        <w:t>8</w:t>
      </w:r>
      <w:r w:rsidRPr="00642213">
        <w:t xml:space="preserve"> - LED PAR</w:t>
      </w:r>
      <w:r w:rsidR="00804A87">
        <w:t xml:space="preserve"> Lamps</w:t>
      </w:r>
      <w:r>
        <w:t xml:space="preserve">. </w:t>
      </w:r>
      <w:bookmarkEnd w:id="3"/>
    </w:p>
    <w:p w14:paraId="4ADFD17A" w14:textId="67E4148F" w:rsidR="009A2332" w:rsidRPr="008C26D8" w:rsidRDefault="000177D2" w:rsidP="009A2332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t>Attachments</w:t>
      </w:r>
    </w:p>
    <w:p w14:paraId="37E9FBDB" w14:textId="33F5A8B6" w:rsidR="00E16609" w:rsidRPr="00483D67" w:rsidRDefault="000177D2" w:rsidP="008744E4">
      <w:pPr>
        <w:pStyle w:val="ListParagraph"/>
        <w:numPr>
          <w:ilvl w:val="0"/>
          <w:numId w:val="39"/>
        </w:numPr>
        <w:rPr>
          <w:b/>
          <w:szCs w:val="20"/>
        </w:rPr>
      </w:pPr>
      <w:bookmarkStart w:id="4" w:name="_Toc214003099"/>
      <w:bookmarkEnd w:id="1"/>
      <w:bookmarkEnd w:id="4"/>
      <w:r w:rsidRPr="004F2A9A">
        <w:rPr>
          <w:szCs w:val="20"/>
        </w:rPr>
        <w:t>SCE17LG127.0 A1 – Calculation Template_Final.zip</w:t>
      </w:r>
    </w:p>
    <w:p w14:paraId="30BB3DE1" w14:textId="7A06BA53" w:rsidR="00483D67" w:rsidRPr="008744E4" w:rsidRDefault="00483D67" w:rsidP="00483D67">
      <w:pPr>
        <w:pStyle w:val="ListParagraph"/>
        <w:numPr>
          <w:ilvl w:val="0"/>
          <w:numId w:val="39"/>
        </w:numPr>
        <w:rPr>
          <w:b/>
          <w:szCs w:val="20"/>
        </w:rPr>
      </w:pPr>
      <w:r w:rsidRPr="00483D67">
        <w:rPr>
          <w:szCs w:val="20"/>
        </w:rPr>
        <w:t>SCE17LG127.1 A2 2015_Lighting_</w:t>
      </w:r>
      <w:bookmarkStart w:id="5" w:name="_GoBack"/>
      <w:bookmarkEnd w:id="5"/>
      <w:r w:rsidRPr="00483D67">
        <w:rPr>
          <w:szCs w:val="20"/>
        </w:rPr>
        <w:t>Retrofit_Guidance_memo_FINAL (emailed 2015-01-27)</w:t>
      </w:r>
    </w:p>
    <w:sectPr w:rsidR="00483D67" w:rsidRPr="008744E4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5FC436" w15:done="0"/>
  <w15:commentEx w15:paraId="5CB65718" w15:done="0"/>
  <w15:commentEx w15:paraId="4B070E9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F5E89" w14:textId="77777777" w:rsidR="00415B94" w:rsidRDefault="00415B94" w:rsidP="00447D6E">
      <w:r>
        <w:separator/>
      </w:r>
    </w:p>
    <w:p w14:paraId="771A62E4" w14:textId="77777777" w:rsidR="00415B94" w:rsidRDefault="00415B94"/>
    <w:p w14:paraId="4A50BCB7" w14:textId="77777777" w:rsidR="00415B94" w:rsidRDefault="00415B94"/>
  </w:endnote>
  <w:endnote w:type="continuationSeparator" w:id="0">
    <w:p w14:paraId="2AE0EA60" w14:textId="77777777" w:rsidR="00415B94" w:rsidRDefault="00415B94" w:rsidP="00447D6E">
      <w:r>
        <w:continuationSeparator/>
      </w:r>
    </w:p>
    <w:p w14:paraId="118C416A" w14:textId="77777777" w:rsidR="00415B94" w:rsidRDefault="00415B94"/>
    <w:p w14:paraId="4CB63F7F" w14:textId="77777777" w:rsidR="00415B94" w:rsidRDefault="00415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0348A6AB" w:rsidR="00F30167" w:rsidRPr="009500DC" w:rsidRDefault="00D520FA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B10D9">
          <w:rPr>
            <w:rFonts w:cstheme="minorHAnsi"/>
            <w:b/>
            <w:sz w:val="20"/>
            <w:szCs w:val="20"/>
          </w:rPr>
          <w:t>SCE17LG127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F224C4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4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7-06-30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804A87">
          <w:rPr>
            <w:rFonts w:cstheme="minorHAnsi"/>
            <w:b/>
            <w:sz w:val="20"/>
            <w:szCs w:val="20"/>
          </w:rPr>
          <w:t>June 30, 2017</w:t>
        </w:r>
      </w:sdtContent>
    </w:sdt>
  </w:p>
  <w:p w14:paraId="43C07EA5" w14:textId="04E82ED7" w:rsidR="00F30167" w:rsidRPr="009500DC" w:rsidRDefault="00D520FA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  <w:p w14:paraId="045EC199" w14:textId="77777777" w:rsidR="00472C91" w:rsidRDefault="00472C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F74B3" w14:textId="77777777" w:rsidR="00415B94" w:rsidRDefault="00415B94" w:rsidP="00447D6E">
      <w:r>
        <w:separator/>
      </w:r>
    </w:p>
    <w:p w14:paraId="6CFCE671" w14:textId="77777777" w:rsidR="00415B94" w:rsidRDefault="00415B94"/>
    <w:p w14:paraId="3D218126" w14:textId="77777777" w:rsidR="00415B94" w:rsidRDefault="00415B94"/>
  </w:footnote>
  <w:footnote w:type="continuationSeparator" w:id="0">
    <w:p w14:paraId="2D684418" w14:textId="77777777" w:rsidR="00415B94" w:rsidRDefault="00415B94" w:rsidP="00447D6E">
      <w:r>
        <w:continuationSeparator/>
      </w:r>
    </w:p>
    <w:p w14:paraId="14092A4F" w14:textId="77777777" w:rsidR="00415B94" w:rsidRDefault="00415B94"/>
    <w:p w14:paraId="3EA8C728" w14:textId="77777777" w:rsidR="00415B94" w:rsidRDefault="00415B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994494"/>
    <w:multiLevelType w:val="hybridMultilevel"/>
    <w:tmpl w:val="941A5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B84354"/>
    <w:multiLevelType w:val="hybridMultilevel"/>
    <w:tmpl w:val="01D461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7"/>
  </w:num>
  <w:num w:numId="8">
    <w:abstractNumId w:val="23"/>
  </w:num>
  <w:num w:numId="9">
    <w:abstractNumId w:val="14"/>
  </w:num>
  <w:num w:numId="10">
    <w:abstractNumId w:val="8"/>
  </w:num>
  <w:num w:numId="11">
    <w:abstractNumId w:val="28"/>
  </w:num>
  <w:num w:numId="12">
    <w:abstractNumId w:val="20"/>
  </w:num>
  <w:num w:numId="13">
    <w:abstractNumId w:val="13"/>
  </w:num>
  <w:num w:numId="14">
    <w:abstractNumId w:val="39"/>
  </w:num>
  <w:num w:numId="15">
    <w:abstractNumId w:val="11"/>
  </w:num>
  <w:num w:numId="16">
    <w:abstractNumId w:val="15"/>
  </w:num>
  <w:num w:numId="17">
    <w:abstractNumId w:val="7"/>
  </w:num>
  <w:num w:numId="18">
    <w:abstractNumId w:val="0"/>
  </w:num>
  <w:num w:numId="19">
    <w:abstractNumId w:val="37"/>
  </w:num>
  <w:num w:numId="20">
    <w:abstractNumId w:val="5"/>
  </w:num>
  <w:num w:numId="21">
    <w:abstractNumId w:val="30"/>
  </w:num>
  <w:num w:numId="22">
    <w:abstractNumId w:val="31"/>
  </w:num>
  <w:num w:numId="23">
    <w:abstractNumId w:val="40"/>
  </w:num>
  <w:num w:numId="24">
    <w:abstractNumId w:val="35"/>
  </w:num>
  <w:num w:numId="25">
    <w:abstractNumId w:val="16"/>
  </w:num>
  <w:num w:numId="26">
    <w:abstractNumId w:val="19"/>
  </w:num>
  <w:num w:numId="27">
    <w:abstractNumId w:val="32"/>
  </w:num>
  <w:num w:numId="28">
    <w:abstractNumId w:val="18"/>
  </w:num>
  <w:num w:numId="29">
    <w:abstractNumId w:val="10"/>
  </w:num>
  <w:num w:numId="30">
    <w:abstractNumId w:val="1"/>
  </w:num>
  <w:num w:numId="31">
    <w:abstractNumId w:val="41"/>
  </w:num>
  <w:num w:numId="32">
    <w:abstractNumId w:val="29"/>
  </w:num>
  <w:num w:numId="33">
    <w:abstractNumId w:val="34"/>
  </w:num>
  <w:num w:numId="34">
    <w:abstractNumId w:val="12"/>
  </w:num>
  <w:num w:numId="35">
    <w:abstractNumId w:val="17"/>
  </w:num>
  <w:num w:numId="36">
    <w:abstractNumId w:val="9"/>
  </w:num>
  <w:num w:numId="37">
    <w:abstractNumId w:val="38"/>
  </w:num>
  <w:num w:numId="38">
    <w:abstractNumId w:val="3"/>
  </w:num>
  <w:num w:numId="39">
    <w:abstractNumId w:val="4"/>
  </w:num>
  <w:num w:numId="40">
    <w:abstractNumId w:val="21"/>
  </w:num>
  <w:num w:numId="41">
    <w:abstractNumId w:val="33"/>
  </w:num>
  <w:num w:numId="42">
    <w:abstractNumId w:val="36"/>
  </w:num>
  <w:num w:numId="43">
    <w:abstractNumId w:val="25"/>
  </w:num>
  <w:num w:numId="4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177D2"/>
    <w:rsid w:val="00024252"/>
    <w:rsid w:val="000245B5"/>
    <w:rsid w:val="00027183"/>
    <w:rsid w:val="00033EA1"/>
    <w:rsid w:val="0003746D"/>
    <w:rsid w:val="00037DE1"/>
    <w:rsid w:val="0004020F"/>
    <w:rsid w:val="000436CB"/>
    <w:rsid w:val="00052E17"/>
    <w:rsid w:val="00056947"/>
    <w:rsid w:val="0006100F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57C4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2978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5B0A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5BD3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35E3"/>
    <w:rsid w:val="0030363A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736FC"/>
    <w:rsid w:val="003832D2"/>
    <w:rsid w:val="003845E5"/>
    <w:rsid w:val="00393137"/>
    <w:rsid w:val="0039615F"/>
    <w:rsid w:val="00397406"/>
    <w:rsid w:val="003A3170"/>
    <w:rsid w:val="003A360E"/>
    <w:rsid w:val="003A3B4A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5B9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41F5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C91"/>
    <w:rsid w:val="0047437C"/>
    <w:rsid w:val="00477522"/>
    <w:rsid w:val="00480E7B"/>
    <w:rsid w:val="00483D67"/>
    <w:rsid w:val="004843E5"/>
    <w:rsid w:val="00484BF6"/>
    <w:rsid w:val="0049052C"/>
    <w:rsid w:val="00493457"/>
    <w:rsid w:val="00494628"/>
    <w:rsid w:val="0049566B"/>
    <w:rsid w:val="00497338"/>
    <w:rsid w:val="004A1650"/>
    <w:rsid w:val="004A570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0E1"/>
    <w:rsid w:val="004F1698"/>
    <w:rsid w:val="004F2A9A"/>
    <w:rsid w:val="004F517B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0B1A"/>
    <w:rsid w:val="0061101F"/>
    <w:rsid w:val="006110F3"/>
    <w:rsid w:val="00612041"/>
    <w:rsid w:val="00614AFF"/>
    <w:rsid w:val="00621ABA"/>
    <w:rsid w:val="0062322A"/>
    <w:rsid w:val="00624371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16EF"/>
    <w:rsid w:val="006C2C55"/>
    <w:rsid w:val="006C430A"/>
    <w:rsid w:val="006D2809"/>
    <w:rsid w:val="006E27A3"/>
    <w:rsid w:val="006E3342"/>
    <w:rsid w:val="006E4B12"/>
    <w:rsid w:val="006E65D0"/>
    <w:rsid w:val="006F0501"/>
    <w:rsid w:val="006F1B21"/>
    <w:rsid w:val="006F21E8"/>
    <w:rsid w:val="006F312D"/>
    <w:rsid w:val="006F78D5"/>
    <w:rsid w:val="0070091B"/>
    <w:rsid w:val="007048AC"/>
    <w:rsid w:val="00726338"/>
    <w:rsid w:val="00726AD5"/>
    <w:rsid w:val="00733C7D"/>
    <w:rsid w:val="00740761"/>
    <w:rsid w:val="00745F77"/>
    <w:rsid w:val="007464DE"/>
    <w:rsid w:val="007529EA"/>
    <w:rsid w:val="00755A45"/>
    <w:rsid w:val="00760CDC"/>
    <w:rsid w:val="00764D0D"/>
    <w:rsid w:val="00777C53"/>
    <w:rsid w:val="00786E92"/>
    <w:rsid w:val="0079252E"/>
    <w:rsid w:val="007933F1"/>
    <w:rsid w:val="007A5F52"/>
    <w:rsid w:val="007B090A"/>
    <w:rsid w:val="007B6C3E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04A87"/>
    <w:rsid w:val="00811945"/>
    <w:rsid w:val="00824F1C"/>
    <w:rsid w:val="00826688"/>
    <w:rsid w:val="0083369B"/>
    <w:rsid w:val="00835D38"/>
    <w:rsid w:val="00842884"/>
    <w:rsid w:val="00843763"/>
    <w:rsid w:val="00847A4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67A9"/>
    <w:rsid w:val="009F7A61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286E"/>
    <w:rsid w:val="00B03F79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0977"/>
    <w:rsid w:val="00B614F1"/>
    <w:rsid w:val="00B772A2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12FB9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C7344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770"/>
    <w:rsid w:val="00D25074"/>
    <w:rsid w:val="00D34517"/>
    <w:rsid w:val="00D36798"/>
    <w:rsid w:val="00D37011"/>
    <w:rsid w:val="00D47E80"/>
    <w:rsid w:val="00D520FA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96A7B"/>
    <w:rsid w:val="00EA4437"/>
    <w:rsid w:val="00EA4D87"/>
    <w:rsid w:val="00EA7543"/>
    <w:rsid w:val="00EB34FC"/>
    <w:rsid w:val="00EB76E1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24C4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527C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idTableLight">
    <w:name w:val="Grid Table Light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A5022A"/>
    <w:rsid w:val="00A91599"/>
    <w:rsid w:val="00AE4C28"/>
    <w:rsid w:val="00AE7A78"/>
    <w:rsid w:val="00AF2C4B"/>
    <w:rsid w:val="00B73964"/>
    <w:rsid w:val="00B74704"/>
    <w:rsid w:val="00C947B8"/>
    <w:rsid w:val="00D0496D"/>
    <w:rsid w:val="00D051F5"/>
    <w:rsid w:val="00D714DD"/>
    <w:rsid w:val="00E2593E"/>
    <w:rsid w:val="00EC59D9"/>
    <w:rsid w:val="00F62942"/>
    <w:rsid w:val="00F7350A"/>
    <w:rsid w:val="00FA506D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4E9012-FBF7-4655-8168-5FD0DA678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SCE17LG127</vt:lpstr>
    </vt:vector>
  </TitlesOfParts>
  <Company>Southern California Edison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SCE17LG127</dc:title>
  <dc:creator>Jim Wyatt (PG&amp;E);Jason Wang (SCE)</dc:creator>
  <cp:lastModifiedBy>Cuaresma, Cassie</cp:lastModifiedBy>
  <cp:revision>3</cp:revision>
  <dcterms:created xsi:type="dcterms:W3CDTF">2017-07-19T15:51:00Z</dcterms:created>
  <dcterms:modified xsi:type="dcterms:W3CDTF">2017-07-19T21:50:00Z</dcterms:modified>
  <cp:contentStatus>Revision 1</cp:contentStatus>
</cp:coreProperties>
</file>